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D4" w:rsidRDefault="001B6BD4" w:rsidP="002D276A">
      <w:pPr>
        <w:rPr>
          <w:noProof/>
        </w:rPr>
      </w:pPr>
    </w:p>
    <w:p w:rsidR="00184229" w:rsidRDefault="00184229" w:rsidP="00F65EAA"/>
    <w:p w:rsidR="00184229" w:rsidRPr="00184229" w:rsidRDefault="00AF6E72" w:rsidP="00184229">
      <w:r>
        <w:rPr>
          <w:noProof/>
        </w:rPr>
        <w:drawing>
          <wp:anchor distT="0" distB="0" distL="114300" distR="114300" simplePos="0" relativeHeight="251659264" behindDoc="0" locked="0" layoutInCell="1" allowOverlap="1" wp14:anchorId="5C71375C" wp14:editId="7E65B02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617845" cy="977265"/>
            <wp:effectExtent l="0" t="0" r="190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229" w:rsidRPr="00184229" w:rsidRDefault="00184229" w:rsidP="00184229"/>
    <w:p w:rsidR="00184229" w:rsidRPr="00184229" w:rsidRDefault="00184229" w:rsidP="00184229"/>
    <w:p w:rsidR="00184229" w:rsidRPr="00184229" w:rsidRDefault="00184229" w:rsidP="00184229"/>
    <w:p w:rsidR="00184229" w:rsidRPr="00184229" w:rsidRDefault="00184229" w:rsidP="00184229"/>
    <w:p w:rsidR="00184229" w:rsidRPr="00184229" w:rsidRDefault="00AF6E72" w:rsidP="0018422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25AF65" wp14:editId="3FC65BE8">
                <wp:simplePos x="0" y="0"/>
                <wp:positionH relativeFrom="column">
                  <wp:posOffset>467995</wp:posOffset>
                </wp:positionH>
                <wp:positionV relativeFrom="paragraph">
                  <wp:posOffset>63500</wp:posOffset>
                </wp:positionV>
                <wp:extent cx="5800725" cy="1162050"/>
                <wp:effectExtent l="57150" t="57150" r="371475" b="323850"/>
                <wp:wrapTight wrapText="bothSides">
                  <wp:wrapPolygon edited="0">
                    <wp:start x="-213" y="-1062"/>
                    <wp:lineTo x="-213" y="22308"/>
                    <wp:lineTo x="-71" y="24079"/>
                    <wp:lineTo x="3972" y="27266"/>
                    <wp:lineTo x="8654" y="27266"/>
                    <wp:lineTo x="8725" y="26557"/>
                    <wp:lineTo x="22487" y="22308"/>
                    <wp:lineTo x="22841" y="16997"/>
                    <wp:lineTo x="22912" y="3187"/>
                    <wp:lineTo x="22203" y="-354"/>
                    <wp:lineTo x="21706" y="-1062"/>
                    <wp:lineTo x="-213" y="-1062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1162050"/>
                        </a:xfrm>
                        <a:prstGeom prst="flowChartDocumen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EBD" w:rsidRPr="00DB5EBD" w:rsidRDefault="00DB5EBD" w:rsidP="00DB5EBD"/>
                          <w:p w:rsidR="00016C83" w:rsidRPr="00016C83" w:rsidRDefault="00016C83" w:rsidP="00016C83">
                            <w:pPr>
                              <w:pStyle w:val="Heading2"/>
                              <w:shd w:val="clear" w:color="auto" w:fill="FFFFFF"/>
                              <w:spacing w:before="0" w:beforeAutospacing="0" w:after="240" w:afterAutospacing="0"/>
                              <w:textAlignment w:val="baseline"/>
                              <w:rPr>
                                <w:rFonts w:ascii="Arial" w:hAnsi="Arial" w:cs="Arial"/>
                                <w:color w:val="4F81BD" w:themeColor="accent1"/>
                                <w:sz w:val="33"/>
                                <w:szCs w:val="33"/>
                              </w:rPr>
                            </w:pPr>
                            <w:r w:rsidRPr="00016C83">
                              <w:rPr>
                                <w:rFonts w:ascii="Arial" w:hAnsi="Arial" w:cs="Arial"/>
                                <w:color w:val="4F81BD" w:themeColor="accent1"/>
                                <w:sz w:val="33"/>
                                <w:szCs w:val="33"/>
                              </w:rPr>
                              <w:t xml:space="preserve">Application Virtualization with VMware </w:t>
                            </w:r>
                            <w:proofErr w:type="spellStart"/>
                            <w:r w:rsidRPr="00016C83">
                              <w:rPr>
                                <w:rFonts w:ascii="Arial" w:hAnsi="Arial" w:cs="Arial"/>
                                <w:color w:val="4F81BD" w:themeColor="accent1"/>
                                <w:sz w:val="33"/>
                                <w:szCs w:val="33"/>
                              </w:rPr>
                              <w:t>ThinApp</w:t>
                            </w:r>
                            <w:proofErr w:type="spellEnd"/>
                            <w:r w:rsidRPr="00016C83">
                              <w:rPr>
                                <w:rFonts w:ascii="Arial" w:hAnsi="Arial" w:cs="Arial"/>
                                <w:color w:val="4F81BD" w:themeColor="accent1"/>
                                <w:sz w:val="33"/>
                                <w:szCs w:val="33"/>
                              </w:rPr>
                              <w:t xml:space="preserve"> [V5.0]</w:t>
                            </w:r>
                          </w:p>
                          <w:p w:rsidR="00EE6A20" w:rsidRDefault="00EE6A20" w:rsidP="00EE6A20">
                            <w:pPr>
                              <w:pStyle w:val="Heading1"/>
                              <w:pBdr>
                                <w:bottom w:val="single" w:sz="6" w:space="2" w:color="38679A"/>
                              </w:pBdr>
                              <w:shd w:val="clear" w:color="auto" w:fill="FFFFFF"/>
                              <w:spacing w:before="300" w:after="150" w:line="360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8679A"/>
                                <w:sz w:val="39"/>
                                <w:szCs w:val="39"/>
                              </w:rPr>
                            </w:pPr>
                          </w:p>
                          <w:p w:rsidR="00BB4D95" w:rsidRDefault="00BB4D95" w:rsidP="00E652E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BB4D95" w:rsidRDefault="00BB4D95" w:rsidP="00E652E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1"/>
                              <w:gridCol w:w="2933"/>
                              <w:gridCol w:w="2933"/>
                            </w:tblGrid>
                            <w:tr w:rsidR="00BB4D95" w:rsidTr="00BB4D95">
                              <w:tc>
                                <w:tcPr>
                                  <w:tcW w:w="3140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B4D95" w:rsidTr="00BB4D95">
                              <w:tc>
                                <w:tcPr>
                                  <w:tcW w:w="3140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B4D95" w:rsidTr="00BB4D95">
                              <w:tc>
                                <w:tcPr>
                                  <w:tcW w:w="3140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</w:tcPr>
                                <w:p w:rsidR="00BB4D95" w:rsidRDefault="00BB4D95" w:rsidP="00E652E8">
                                  <w:pPr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B4D95" w:rsidRPr="001C1FE0" w:rsidRDefault="00BB4D95" w:rsidP="00BB4D95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5AF6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Text Box 5" o:spid="_x0000_s1026" type="#_x0000_t114" style="position:absolute;margin-left:36.85pt;margin-top:5pt;width:456.75pt;height:9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" fillcolor="white [3201]" stroked="f" strokeweight="2pt">
                <v:shadow on="t" color="black" opacity="19660f" offset="4.49014mm,4.49014mm"/>
                <v:path arrowok="t"/>
                <v:textbox>
                  <w:txbxContent>
                    <w:p w:rsidR="00DB5EBD" w:rsidRPr="00DB5EBD" w:rsidRDefault="00DB5EBD" w:rsidP="00DB5EBD"/>
                    <w:p w:rsidR="00016C83" w:rsidRPr="00016C83" w:rsidRDefault="00016C83" w:rsidP="00016C83">
                      <w:pPr>
                        <w:pStyle w:val="Heading2"/>
                        <w:shd w:val="clear" w:color="auto" w:fill="FFFFFF"/>
                        <w:spacing w:before="0" w:beforeAutospacing="0" w:after="240" w:afterAutospacing="0"/>
                        <w:textAlignment w:val="baseline"/>
                        <w:rPr>
                          <w:rFonts w:ascii="Arial" w:hAnsi="Arial" w:cs="Arial"/>
                          <w:color w:val="4F81BD" w:themeColor="accent1"/>
                          <w:sz w:val="33"/>
                          <w:szCs w:val="33"/>
                        </w:rPr>
                      </w:pPr>
                      <w:r w:rsidRPr="00016C83">
                        <w:rPr>
                          <w:rFonts w:ascii="Arial" w:hAnsi="Arial" w:cs="Arial"/>
                          <w:color w:val="4F81BD" w:themeColor="accent1"/>
                          <w:sz w:val="33"/>
                          <w:szCs w:val="33"/>
                        </w:rPr>
                        <w:t xml:space="preserve">Application Virtualization with VMware </w:t>
                      </w:r>
                      <w:proofErr w:type="spellStart"/>
                      <w:r w:rsidRPr="00016C83">
                        <w:rPr>
                          <w:rFonts w:ascii="Arial" w:hAnsi="Arial" w:cs="Arial"/>
                          <w:color w:val="4F81BD" w:themeColor="accent1"/>
                          <w:sz w:val="33"/>
                          <w:szCs w:val="33"/>
                        </w:rPr>
                        <w:t>ThinApp</w:t>
                      </w:r>
                      <w:proofErr w:type="spellEnd"/>
                      <w:r w:rsidRPr="00016C83">
                        <w:rPr>
                          <w:rFonts w:ascii="Arial" w:hAnsi="Arial" w:cs="Arial"/>
                          <w:color w:val="4F81BD" w:themeColor="accent1"/>
                          <w:sz w:val="33"/>
                          <w:szCs w:val="33"/>
                        </w:rPr>
                        <w:t xml:space="preserve"> [V5.0]</w:t>
                      </w:r>
                    </w:p>
                    <w:p w:rsidR="00EE6A20" w:rsidRDefault="00EE6A20" w:rsidP="00EE6A20">
                      <w:pPr>
                        <w:pStyle w:val="Heading1"/>
                        <w:pBdr>
                          <w:bottom w:val="single" w:sz="6" w:space="2" w:color="38679A"/>
                        </w:pBdr>
                        <w:shd w:val="clear" w:color="auto" w:fill="FFFFFF"/>
                        <w:spacing w:before="300" w:after="150" w:line="360" w:lineRule="atLeast"/>
                        <w:jc w:val="center"/>
                        <w:textAlignment w:val="baseline"/>
                        <w:rPr>
                          <w:rFonts w:ascii="Arial" w:hAnsi="Arial" w:cs="Arial"/>
                          <w:b w:val="0"/>
                          <w:bCs w:val="0"/>
                          <w:color w:val="38679A"/>
                          <w:sz w:val="39"/>
                          <w:szCs w:val="39"/>
                        </w:rPr>
                      </w:pPr>
                    </w:p>
                    <w:p w:rsidR="00BB4D95" w:rsidRDefault="00BB4D95" w:rsidP="00E652E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BB4D95" w:rsidRDefault="00BB4D95" w:rsidP="00E652E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31"/>
                        <w:gridCol w:w="2933"/>
                        <w:gridCol w:w="2933"/>
                      </w:tblGrid>
                      <w:tr w:rsidR="00BB4D95" w:rsidTr="00BB4D95">
                        <w:tc>
                          <w:tcPr>
                            <w:tcW w:w="3140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B4D95" w:rsidTr="00BB4D95">
                        <w:tc>
                          <w:tcPr>
                            <w:tcW w:w="3140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B4D95" w:rsidTr="00BB4D95">
                        <w:tc>
                          <w:tcPr>
                            <w:tcW w:w="3140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</w:tcPr>
                          <w:p w:rsidR="00BB4D95" w:rsidRDefault="00BB4D95" w:rsidP="00E652E8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B4D95" w:rsidRDefault="00BB4D95" w:rsidP="00E652E8">
                      <w:pPr>
                        <w:rPr>
                          <w:rFonts w:ascii="Cambria" w:hAnsi="Cambria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B4D95" w:rsidRPr="001C1FE0" w:rsidRDefault="00BB4D95" w:rsidP="00BB4D95">
                      <w:pPr>
                        <w:rPr>
                          <w:rFonts w:ascii="Cambria" w:hAnsi="Cambria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84229" w:rsidRPr="00184229" w:rsidRDefault="00184229" w:rsidP="00184229"/>
    <w:p w:rsidR="00184229" w:rsidRPr="00184229" w:rsidRDefault="00184229" w:rsidP="00184229"/>
    <w:tbl>
      <w:tblPr>
        <w:tblStyle w:val="GridTable6Colorful-Accent1"/>
        <w:tblpPr w:leftFromText="180" w:rightFromText="180" w:vertAnchor="text" w:horzAnchor="margin" w:tblpX="715" w:tblpY="2003"/>
        <w:tblW w:w="9175" w:type="dxa"/>
        <w:tblLook w:val="04A0" w:firstRow="1" w:lastRow="0" w:firstColumn="1" w:lastColumn="0" w:noHBand="0" w:noVBand="1"/>
      </w:tblPr>
      <w:tblGrid>
        <w:gridCol w:w="3150"/>
        <w:gridCol w:w="6025"/>
      </w:tblGrid>
      <w:tr w:rsidR="00AF6E72" w:rsidRPr="00DB5EBD" w:rsidTr="00AF6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AF6E72" w:rsidRPr="00BB4D95" w:rsidRDefault="00AF6E72" w:rsidP="00AF6E72">
            <w:pPr>
              <w:bidi/>
              <w:jc w:val="center"/>
              <w:rPr>
                <w:rFonts w:ascii="Calibri" w:eastAsia="Calibri" w:hAnsi="Calibri" w:cs="Traditional Arabic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BB4D95">
              <w:rPr>
                <w:rFonts w:ascii="Calibri" w:eastAsia="Calibri" w:hAnsi="Calibri" w:cs="Traditional Arabic"/>
                <w:sz w:val="32"/>
                <w:szCs w:val="32"/>
                <w:lang w:bidi="ar-EG"/>
              </w:rPr>
              <w:t>Related Certificate</w:t>
            </w:r>
            <w:r>
              <w:rPr>
                <w:rFonts w:ascii="Calibri" w:eastAsia="Calibri" w:hAnsi="Calibri" w:cs="Traditional Arabic" w:hint="cs"/>
                <w:sz w:val="32"/>
                <w:szCs w:val="32"/>
                <w:rtl/>
                <w:lang w:bidi="ar-EG"/>
              </w:rPr>
              <w:t xml:space="preserve">         </w:t>
            </w:r>
          </w:p>
        </w:tc>
        <w:tc>
          <w:tcPr>
            <w:tcW w:w="6025" w:type="dxa"/>
          </w:tcPr>
          <w:p w:rsidR="00AF6E72" w:rsidRPr="005410E3" w:rsidRDefault="00AF6E72" w:rsidP="00AF6E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  <w:t>VMware</w:t>
            </w:r>
          </w:p>
        </w:tc>
      </w:tr>
      <w:tr w:rsidR="00AF6E72" w:rsidRPr="00DB5EBD" w:rsidTr="00AF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AF6E72" w:rsidRPr="00BB4D95" w:rsidRDefault="00AF6E72" w:rsidP="00AF6E72">
            <w:pPr>
              <w:bidi/>
              <w:jc w:val="center"/>
              <w:rPr>
                <w:rFonts w:ascii="Calibri" w:eastAsia="Calibri" w:hAnsi="Calibri" w:cs="Traditional Arabic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BB4D95">
              <w:rPr>
                <w:rFonts w:ascii="Calibri" w:eastAsia="Calibri" w:hAnsi="Calibri" w:cs="Traditional Arabic"/>
                <w:sz w:val="32"/>
                <w:szCs w:val="32"/>
              </w:rPr>
              <w:t xml:space="preserve">Course </w:t>
            </w:r>
            <w:r>
              <w:rPr>
                <w:rFonts w:ascii="Calibri" w:eastAsia="Calibri" w:hAnsi="Calibri" w:cs="Traditional Arabic"/>
                <w:sz w:val="32"/>
                <w:szCs w:val="32"/>
              </w:rPr>
              <w:t>ID</w:t>
            </w:r>
          </w:p>
        </w:tc>
        <w:tc>
          <w:tcPr>
            <w:tcW w:w="6025" w:type="dxa"/>
          </w:tcPr>
          <w:p w:rsidR="00AF6E72" w:rsidRPr="007F77E0" w:rsidRDefault="00016C83" w:rsidP="00016C83">
            <w:pPr>
              <w:pStyle w:val="Heading2"/>
              <w:shd w:val="clear" w:color="auto" w:fill="FFFFFF"/>
              <w:spacing w:before="0" w:beforeAutospacing="0" w:after="240" w:afterAutospacing="0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color w:val="auto"/>
                <w:sz w:val="28"/>
                <w:szCs w:val="28"/>
              </w:rPr>
              <w:t xml:space="preserve">VMware </w:t>
            </w:r>
            <w:proofErr w:type="spellStart"/>
            <w:r>
              <w:rPr>
                <w:rFonts w:ascii="Arial" w:eastAsiaTheme="minorEastAsia" w:hAnsi="Arial" w:cs="Arial"/>
                <w:b w:val="0"/>
                <w:bCs w:val="0"/>
                <w:color w:val="auto"/>
                <w:sz w:val="28"/>
                <w:szCs w:val="28"/>
              </w:rPr>
              <w:t>ThinApp</w:t>
            </w:r>
            <w:proofErr w:type="spellEnd"/>
            <w:r>
              <w:rPr>
                <w:rFonts w:ascii="Arial" w:eastAsiaTheme="minorEastAsia" w:hAnsi="Arial" w:cs="Arial"/>
                <w:b w:val="0"/>
                <w:bCs w:val="0"/>
                <w:color w:val="auto"/>
                <w:sz w:val="28"/>
                <w:szCs w:val="28"/>
              </w:rPr>
              <w:t xml:space="preserve"> v.5</w:t>
            </w:r>
          </w:p>
          <w:p w:rsidR="00AF6E72" w:rsidRPr="00BA0429" w:rsidRDefault="00AF6E72" w:rsidP="00A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AF6E72" w:rsidRPr="00DB5EBD" w:rsidTr="00016C83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AF6E72" w:rsidRPr="00BB4D95" w:rsidRDefault="00AF6E72" w:rsidP="00AF6E72">
            <w:pPr>
              <w:bidi/>
              <w:jc w:val="center"/>
              <w:rPr>
                <w:rFonts w:ascii="Calibri" w:eastAsia="Calibri" w:hAnsi="Calibri" w:cs="Traditional Arabic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="Calibri" w:eastAsia="Calibri" w:hAnsi="Calibri" w:cs="Traditional Arabic"/>
                <w:sz w:val="32"/>
                <w:szCs w:val="32"/>
              </w:rPr>
              <w:t>Audience</w:t>
            </w:r>
          </w:p>
        </w:tc>
        <w:tc>
          <w:tcPr>
            <w:tcW w:w="6025" w:type="dxa"/>
            <w:shd w:val="clear" w:color="auto" w:fill="auto"/>
          </w:tcPr>
          <w:p w:rsidR="00AF6E72" w:rsidRPr="00016C83" w:rsidRDefault="00016C83" w:rsidP="00AF6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16C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Experienced system administrators and system integrators willing to work hard to achieve superior </w:t>
            </w:r>
            <w:proofErr w:type="spellStart"/>
            <w:r w:rsidRPr="00016C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vSphere</w:t>
            </w:r>
            <w:proofErr w:type="spellEnd"/>
            <w:r w:rsidRPr="00016C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skills with minimal time away from the office</w:t>
            </w:r>
          </w:p>
        </w:tc>
      </w:tr>
      <w:tr w:rsidR="00AF6E72" w:rsidRPr="00DB5EBD" w:rsidTr="00AF6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:rsidR="00AF6E72" w:rsidRPr="00BB4D95" w:rsidRDefault="00AF6E72" w:rsidP="00AF6E72">
            <w:pPr>
              <w:bidi/>
              <w:jc w:val="center"/>
              <w:rPr>
                <w:rFonts w:ascii="Calibri" w:eastAsia="Calibri" w:hAnsi="Calibri" w:cs="Traditional Arabic"/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BB4D95">
              <w:rPr>
                <w:rFonts w:ascii="Calibri" w:eastAsia="Calibri" w:hAnsi="Calibri" w:cs="Traditional Arabic"/>
                <w:sz w:val="32"/>
                <w:szCs w:val="32"/>
                <w:lang w:bidi="ar-EG"/>
              </w:rPr>
              <w:t xml:space="preserve">Hours </w:t>
            </w:r>
          </w:p>
        </w:tc>
        <w:tc>
          <w:tcPr>
            <w:tcW w:w="6025" w:type="dxa"/>
          </w:tcPr>
          <w:p w:rsidR="00AF6E72" w:rsidRPr="00BA0429" w:rsidRDefault="00016C83" w:rsidP="00AF6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8 Hours</w:t>
            </w:r>
          </w:p>
        </w:tc>
      </w:tr>
    </w:tbl>
    <w:p w:rsidR="00184229" w:rsidRPr="00184229" w:rsidRDefault="00184229" w:rsidP="00184229">
      <w:pPr>
        <w:tabs>
          <w:tab w:val="left" w:pos="945"/>
        </w:tabs>
      </w:pPr>
      <w:r>
        <w:tab/>
      </w:r>
    </w:p>
    <w:p w:rsidR="00184229" w:rsidRPr="00184229" w:rsidRDefault="00184229" w:rsidP="00184229"/>
    <w:p w:rsidR="00184229" w:rsidRPr="00184229" w:rsidRDefault="00184229" w:rsidP="00184229"/>
    <w:p w:rsidR="004E4038" w:rsidRPr="00F65EAA" w:rsidRDefault="001B6BD4" w:rsidP="007550C4">
      <w:pPr>
        <w:spacing w:after="0"/>
      </w:pPr>
      <w:r w:rsidRPr="00184229">
        <w:br w:type="page"/>
      </w:r>
      <w:r w:rsidR="00BB4D95" w:rsidRPr="00DE552A">
        <w:rPr>
          <w:rFonts w:ascii="Calibri" w:eastAsia="Calibri" w:hAnsi="Calibri" w:cs="Traditional Arabic"/>
          <w:b/>
          <w:bCs/>
          <w:sz w:val="32"/>
          <w:szCs w:val="32"/>
          <w:lang w:bidi="ar-EG"/>
        </w:rPr>
        <w:lastRenderedPageBreak/>
        <w:t>Overview: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8"/>
      </w:tblGrid>
      <w:tr w:rsidR="004E4038" w:rsidRPr="004E4038" w:rsidTr="00F65EAA">
        <w:trPr>
          <w:trHeight w:val="1145"/>
        </w:trPr>
        <w:tc>
          <w:tcPr>
            <w:tcW w:w="9118" w:type="dxa"/>
          </w:tcPr>
          <w:p w:rsidR="007F77E0" w:rsidRPr="00DA6B04" w:rsidRDefault="00016C83" w:rsidP="007550C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</w:pPr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 xml:space="preserve">This course will provide applications-oriented administrators with the knowledge and skills to virtualize Windows applications with VMware® </w:t>
            </w:r>
            <w:proofErr w:type="spellStart"/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ThinApp</w:t>
            </w:r>
            <w:proofErr w:type="spellEnd"/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®, modify the Package.ini parameters to handle special circumstances, and choose the best deployment and updating processes for their environment.</w:t>
            </w:r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br/>
              <w:t xml:space="preserve">Students who complete this course can enroll in any of several more advanced VMware </w:t>
            </w:r>
            <w:proofErr w:type="spellStart"/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vSphere</w:t>
            </w:r>
            <w:proofErr w:type="spellEnd"/>
            <w:r w:rsidRPr="00016C83">
              <w:rPr>
                <w:rFonts w:ascii="Segoe UI" w:eastAsia="Times New Roman" w:hAnsi="Segoe UI" w:cs="Segoe UI"/>
                <w:color w:val="222222"/>
                <w:sz w:val="20"/>
                <w:szCs w:val="20"/>
              </w:rPr>
              <w:t>® courses. For advanced course options, go to http://www.vmware.com/education.</w:t>
            </w:r>
          </w:p>
        </w:tc>
      </w:tr>
    </w:tbl>
    <w:p w:rsidR="00016C83" w:rsidRDefault="00016C83" w:rsidP="00917839">
      <w:pPr>
        <w:spacing w:line="240" w:lineRule="auto"/>
        <w:rPr>
          <w:rFonts w:ascii="Calibri" w:eastAsia="Calibri" w:hAnsi="Calibri" w:cs="Traditional Arabic"/>
          <w:b/>
          <w:bCs/>
          <w:sz w:val="32"/>
          <w:szCs w:val="32"/>
          <w:lang w:bidi="ar-EG"/>
        </w:rPr>
      </w:pPr>
    </w:p>
    <w:p w:rsidR="004E4038" w:rsidRPr="00016C83" w:rsidRDefault="00BB4D95" w:rsidP="00917839">
      <w:pPr>
        <w:spacing w:line="240" w:lineRule="auto"/>
        <w:rPr>
          <w:rFonts w:ascii="Calibri" w:eastAsia="Calibri" w:hAnsi="Calibri" w:cs="Traditional Arabic"/>
          <w:b/>
          <w:bCs/>
          <w:sz w:val="32"/>
          <w:szCs w:val="32"/>
          <w:lang w:bidi="ar-EG"/>
        </w:rPr>
      </w:pPr>
      <w:r w:rsidRPr="00016C83">
        <w:rPr>
          <w:rFonts w:ascii="Calibri" w:eastAsia="Calibri" w:hAnsi="Calibri" w:cs="Traditional Arabic"/>
          <w:b/>
          <w:bCs/>
          <w:sz w:val="32"/>
          <w:szCs w:val="32"/>
          <w:lang w:bidi="ar-EG"/>
        </w:rPr>
        <w:t>Objectives:</w:t>
      </w:r>
    </w:p>
    <w:p w:rsidR="007A5914" w:rsidRDefault="00016C83" w:rsidP="00BB4D95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</w:rPr>
      </w:pP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 xml:space="preserve">•  Understand how an application is virtualized by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ThinApp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 xml:space="preserve">•  Describe the major components of the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ThinApp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 xml:space="preserve"> architecture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>•  Set up the environment for capturing an application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 xml:space="preserve">•  Use the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ThinApp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 xml:space="preserve"> Setup capture wizard to package an application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 xml:space="preserve">•  Deploy an application packaged using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ThinApp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>•  Modify Package.ini parameters to increase the variety and complexity of applications that can be virtualized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>•  Use Application Link to dynamically link application components like Microsoft .NET to multiple applications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>•  Update applications using Application Sync and other methods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 xml:space="preserve">•  Use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ThinDirect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 xml:space="preserve"> to redirect URLs with application dependencies to their preferred browser</w:t>
      </w:r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br/>
        <w:t xml:space="preserve">•  Troubleshoot problems with </w:t>
      </w:r>
      <w:proofErr w:type="spellStart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>ThinApp</w:t>
      </w:r>
      <w:proofErr w:type="spellEnd"/>
      <w:r w:rsidRPr="00016C83">
        <w:rPr>
          <w:rFonts w:ascii="Segoe UI" w:eastAsia="Times New Roman" w:hAnsi="Segoe UI" w:cs="Segoe UI"/>
          <w:color w:val="222222"/>
          <w:sz w:val="20"/>
          <w:szCs w:val="20"/>
        </w:rPr>
        <w:t xml:space="preserve"> packages</w:t>
      </w:r>
    </w:p>
    <w:p w:rsidR="007A5914" w:rsidRDefault="007A5914" w:rsidP="00BB4D9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12"/>
          <w:szCs w:val="12"/>
          <w:lang w:bidi="ar-EG"/>
        </w:rPr>
      </w:pPr>
    </w:p>
    <w:p w:rsidR="00BB50A0" w:rsidRPr="00016C83" w:rsidRDefault="00BB4D95" w:rsidP="00016C83">
      <w:pPr>
        <w:spacing w:after="0" w:line="240" w:lineRule="auto"/>
        <w:rPr>
          <w:rFonts w:ascii="Calibri" w:eastAsia="Calibri" w:hAnsi="Calibri" w:cs="Traditional Arabic"/>
          <w:b/>
          <w:bCs/>
          <w:sz w:val="32"/>
          <w:szCs w:val="32"/>
          <w:lang w:bidi="ar-EG"/>
        </w:rPr>
      </w:pPr>
      <w:r w:rsidRPr="00DE552A">
        <w:rPr>
          <w:rFonts w:ascii="Calibri" w:eastAsia="Calibri" w:hAnsi="Calibri" w:cs="Traditional Arabic"/>
          <w:b/>
          <w:bCs/>
          <w:sz w:val="32"/>
          <w:szCs w:val="32"/>
          <w:lang w:bidi="ar-EG"/>
        </w:rPr>
        <w:t>Outlines: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Course Introduction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Introduction and course logistics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Course objectives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Introduction to VMware </w:t>
      </w:r>
      <w:proofErr w:type="spellStart"/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ThinApp</w:t>
      </w:r>
      <w:proofErr w:type="spellEnd"/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Understand how an application is virtualized by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Identify relationships between the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runtime system, the virtual file system, and the virtual registry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Identify the purpose of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sandbox and isolation modes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Compare the application deployment options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Packaging Applications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Set up the recommended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development environment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Understand the packaging and building process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Package an application using the Setup Capture wizard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Identify the VMware Horizon™ Application Manager™ components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Enable listing of a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package in VMware Horizon™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Modifying Package.ini Parameters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List the steps for manually setting the parameters in Package.ini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Understand the purpose of modifying several Package.ini parameters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Modify Package.ini parameters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Explain the purpose of the sandbox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Deploying Applications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Compare options for deploying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packages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Compare benefits of an MSI package with an executable file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Identify the steps for  deploying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packages in Horizon Application Manager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Updating and Linking Applications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Recognize the various methods for updating applications with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Deploy updated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packages using various methods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Modify Application Sync parameters to control an update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Use the relink.exe utility to update a package for Windows 7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Use the Application Link utility to incorporate additional, necessary components at runtime</w:t>
      </w:r>
    </w:p>
    <w:p w:rsidR="00016C83" w:rsidRPr="00016C83" w:rsidRDefault="00016C83" w:rsidP="00016C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Performance and Troubleshooting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>Performance considerations</w:t>
      </w:r>
    </w:p>
    <w:p w:rsidR="00016C83" w:rsidRPr="00016C83" w:rsidRDefault="00016C83" w:rsidP="00016C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Troubleshooting </w:t>
      </w:r>
      <w:proofErr w:type="spellStart"/>
      <w:r w:rsidRPr="00016C83">
        <w:rPr>
          <w:rFonts w:ascii="Arial" w:eastAsia="Times New Roman" w:hAnsi="Arial" w:cs="Arial"/>
          <w:color w:val="000000"/>
          <w:sz w:val="20"/>
          <w:szCs w:val="20"/>
        </w:rPr>
        <w:t>ThinApp</w:t>
      </w:r>
      <w:proofErr w:type="spellEnd"/>
      <w:r w:rsidRPr="00016C83">
        <w:rPr>
          <w:rFonts w:ascii="Arial" w:eastAsia="Times New Roman" w:hAnsi="Arial" w:cs="Arial"/>
          <w:color w:val="000000"/>
          <w:sz w:val="20"/>
          <w:szCs w:val="20"/>
        </w:rPr>
        <w:t xml:space="preserve"> packages</w:t>
      </w:r>
    </w:p>
    <w:p w:rsidR="00BB50A0" w:rsidRDefault="00BB50A0" w:rsidP="00BB4D95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</w:rPr>
      </w:pPr>
    </w:p>
    <w:p w:rsidR="003460DB" w:rsidRPr="00BC2800" w:rsidRDefault="003460DB" w:rsidP="003460DB">
      <w:pPr>
        <w:tabs>
          <w:tab w:val="left" w:pos="5265"/>
        </w:tabs>
      </w:pPr>
      <w:r w:rsidRPr="00016BB3">
        <w:rPr>
          <w:b/>
          <w:bCs/>
          <w:color w:val="31849B" w:themeColor="accent5" w:themeShade="BF"/>
          <w:sz w:val="44"/>
          <w:szCs w:val="44"/>
        </w:rPr>
        <w:lastRenderedPageBreak/>
        <w:t>Contacts:</w:t>
      </w:r>
    </w:p>
    <w:p w:rsidR="003460DB" w:rsidRDefault="003460DB" w:rsidP="003460DB">
      <w:pPr>
        <w:tabs>
          <w:tab w:val="left" w:pos="5265"/>
        </w:tabs>
      </w:pPr>
    </w:p>
    <w:p w:rsidR="003460DB" w:rsidRDefault="003460DB" w:rsidP="003460DB">
      <w:pPr>
        <w:tabs>
          <w:tab w:val="left" w:pos="5265"/>
        </w:tabs>
        <w:rPr>
          <w:sz w:val="28"/>
          <w:szCs w:val="28"/>
        </w:rPr>
      </w:pPr>
      <w:r w:rsidRPr="00FA5B90">
        <w:rPr>
          <w:b/>
          <w:bCs/>
          <w:sz w:val="28"/>
          <w:szCs w:val="28"/>
        </w:rPr>
        <w:t>Address</w:t>
      </w:r>
      <w:proofErr w:type="gramStart"/>
      <w:r w:rsidRPr="00FA5B90">
        <w:rPr>
          <w:b/>
          <w:bCs/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 xml:space="preserve">93 </w:t>
      </w:r>
      <w:proofErr w:type="spellStart"/>
      <w:r>
        <w:rPr>
          <w:sz w:val="28"/>
          <w:szCs w:val="28"/>
        </w:rPr>
        <w:t>Mostafa</w:t>
      </w:r>
      <w:proofErr w:type="spellEnd"/>
      <w:r>
        <w:rPr>
          <w:sz w:val="28"/>
          <w:szCs w:val="28"/>
        </w:rPr>
        <w:t xml:space="preserve"> El- </w:t>
      </w:r>
      <w:proofErr w:type="spellStart"/>
      <w:r>
        <w:rPr>
          <w:sz w:val="28"/>
          <w:szCs w:val="28"/>
        </w:rPr>
        <w:t>Nahas</w:t>
      </w:r>
      <w:proofErr w:type="spellEnd"/>
      <w:r w:rsidRPr="00FA5B90">
        <w:rPr>
          <w:sz w:val="28"/>
          <w:szCs w:val="28"/>
        </w:rPr>
        <w:t xml:space="preserve"> St., </w:t>
      </w:r>
      <w:r w:rsidRPr="00FA5B90">
        <w:rPr>
          <w:sz w:val="28"/>
          <w:szCs w:val="28"/>
        </w:rPr>
        <w:br/>
        <w:t>Nasr City, Cairo, Egypt</w:t>
      </w:r>
      <w:r>
        <w:rPr>
          <w:sz w:val="28"/>
          <w:szCs w:val="28"/>
        </w:rPr>
        <w:t>.</w:t>
      </w:r>
    </w:p>
    <w:p w:rsidR="003460DB" w:rsidRDefault="003460DB" w:rsidP="003460DB">
      <w:pPr>
        <w:tabs>
          <w:tab w:val="left" w:pos="5265"/>
        </w:tabs>
        <w:rPr>
          <w:sz w:val="28"/>
          <w:szCs w:val="28"/>
        </w:rPr>
      </w:pPr>
    </w:p>
    <w:p w:rsidR="003460DB" w:rsidRDefault="003460DB" w:rsidP="003460DB">
      <w:pPr>
        <w:tabs>
          <w:tab w:val="left" w:pos="1440"/>
        </w:tabs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Phone Numbers</w:t>
      </w:r>
      <w:proofErr w:type="gramStart"/>
      <w:r w:rsidRPr="00FA5B90">
        <w:rPr>
          <w:b/>
          <w:bCs/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 xml:space="preserve">Landline: </w:t>
      </w:r>
      <w:r>
        <w:rPr>
          <w:sz w:val="28"/>
          <w:szCs w:val="28"/>
        </w:rPr>
        <w:tab/>
        <w:t>02 26709916   -  02 26709961</w:t>
      </w:r>
    </w:p>
    <w:p w:rsidR="003460DB" w:rsidRDefault="003460DB" w:rsidP="003460DB">
      <w:pPr>
        <w:tabs>
          <w:tab w:val="left" w:pos="144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02 26706671 – 02 26706671</w:t>
      </w:r>
    </w:p>
    <w:p w:rsidR="003460DB" w:rsidRDefault="003460DB" w:rsidP="003460DB">
      <w:pPr>
        <w:tabs>
          <w:tab w:val="left" w:pos="144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sz w:val="28"/>
          <w:szCs w:val="28"/>
        </w:rPr>
        <w:t xml:space="preserve">Fax: </w:t>
      </w:r>
      <w:r>
        <w:rPr>
          <w:sz w:val="28"/>
          <w:szCs w:val="28"/>
        </w:rPr>
        <w:tab/>
        <w:t>02 26709957</w:t>
      </w:r>
    </w:p>
    <w:p w:rsidR="003460DB" w:rsidRDefault="003460DB" w:rsidP="003460DB">
      <w:pPr>
        <w:tabs>
          <w:tab w:val="left" w:pos="14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Mobile:  </w:t>
      </w:r>
      <w:r>
        <w:rPr>
          <w:sz w:val="28"/>
          <w:szCs w:val="28"/>
        </w:rPr>
        <w:tab/>
        <w:t xml:space="preserve">002 </w:t>
      </w:r>
      <w:proofErr w:type="gramStart"/>
      <w:r>
        <w:rPr>
          <w:sz w:val="28"/>
          <w:szCs w:val="28"/>
        </w:rPr>
        <w:t>0164010004  -</w:t>
      </w:r>
      <w:proofErr w:type="gramEnd"/>
      <w:r>
        <w:rPr>
          <w:sz w:val="28"/>
          <w:szCs w:val="28"/>
        </w:rPr>
        <w:t xml:space="preserve">  002 01288884307</w:t>
      </w:r>
    </w:p>
    <w:p w:rsidR="003460DB" w:rsidRDefault="003460DB" w:rsidP="003460DB">
      <w:pPr>
        <w:tabs>
          <w:tab w:val="left" w:pos="1440"/>
        </w:tabs>
        <w:rPr>
          <w:sz w:val="28"/>
          <w:szCs w:val="28"/>
        </w:rPr>
      </w:pPr>
    </w:p>
    <w:p w:rsidR="003460DB" w:rsidRDefault="003460DB" w:rsidP="003460DB">
      <w:pPr>
        <w:tabs>
          <w:tab w:val="left" w:pos="5265"/>
        </w:tabs>
        <w:spacing w:after="0" w:line="360" w:lineRule="auto"/>
      </w:pPr>
      <w:r>
        <w:rPr>
          <w:b/>
          <w:bCs/>
          <w:sz w:val="28"/>
          <w:szCs w:val="28"/>
        </w:rPr>
        <w:t>E-mail</w:t>
      </w:r>
      <w:r w:rsidRPr="00FA5B90">
        <w:rPr>
          <w:b/>
          <w:bCs/>
          <w:sz w:val="28"/>
          <w:szCs w:val="28"/>
        </w:rPr>
        <w:t>:</w:t>
      </w:r>
    </w:p>
    <w:p w:rsidR="003460DB" w:rsidRDefault="003460DB" w:rsidP="003460DB">
      <w:pPr>
        <w:tabs>
          <w:tab w:val="left" w:pos="5265"/>
        </w:tabs>
        <w:spacing w:after="0" w:line="360" w:lineRule="auto"/>
        <w:rPr>
          <w:sz w:val="28"/>
          <w:szCs w:val="28"/>
        </w:rPr>
      </w:pPr>
      <w:hyperlink r:id="rId9" w:history="1">
        <w:r w:rsidRPr="009F0A5E">
          <w:rPr>
            <w:rStyle w:val="Hyperlink"/>
            <w:sz w:val="28"/>
            <w:szCs w:val="28"/>
          </w:rPr>
          <w:t>info@herotec.net</w:t>
        </w:r>
      </w:hyperlink>
    </w:p>
    <w:p w:rsidR="003460DB" w:rsidRDefault="003460DB" w:rsidP="003460DB">
      <w:pPr>
        <w:tabs>
          <w:tab w:val="left" w:pos="5265"/>
        </w:tabs>
        <w:spacing w:after="0" w:line="360" w:lineRule="auto"/>
        <w:rPr>
          <w:sz w:val="28"/>
          <w:szCs w:val="28"/>
        </w:rPr>
      </w:pPr>
      <w:hyperlink r:id="rId10" w:history="1">
        <w:r w:rsidRPr="009F0A5E">
          <w:rPr>
            <w:rStyle w:val="Hyperlink"/>
            <w:sz w:val="28"/>
            <w:szCs w:val="28"/>
          </w:rPr>
          <w:t>Corporate@herotec.net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gency FB" w:hAnsi="Agency FB"/>
          <w:b/>
          <w:bCs/>
          <w:color w:val="31849B" w:themeColor="accent5" w:themeShade="BF"/>
          <w:sz w:val="90"/>
          <w:szCs w:val="90"/>
        </w:rPr>
        <w:tab/>
      </w:r>
      <w:r>
        <w:rPr>
          <w:rFonts w:ascii="Agency FB" w:hAnsi="Agency FB"/>
          <w:b/>
          <w:bCs/>
          <w:color w:val="31849B" w:themeColor="accent5" w:themeShade="BF"/>
          <w:sz w:val="90"/>
          <w:szCs w:val="90"/>
        </w:rPr>
        <w:tab/>
      </w:r>
      <w:r>
        <w:rPr>
          <w:rFonts w:ascii="Agency FB" w:hAnsi="Agency FB"/>
          <w:b/>
          <w:bCs/>
          <w:color w:val="31849B" w:themeColor="accent5" w:themeShade="BF"/>
          <w:sz w:val="90"/>
          <w:szCs w:val="90"/>
        </w:rPr>
        <w:tab/>
      </w:r>
      <w:r>
        <w:rPr>
          <w:rFonts w:ascii="Agency FB" w:hAnsi="Agency FB"/>
          <w:b/>
          <w:bCs/>
          <w:color w:val="31849B" w:themeColor="accent5" w:themeShade="BF"/>
          <w:sz w:val="90"/>
          <w:szCs w:val="90"/>
        </w:rPr>
        <w:tab/>
      </w:r>
      <w:r>
        <w:rPr>
          <w:rFonts w:ascii="Agency FB" w:hAnsi="Agency FB"/>
          <w:b/>
          <w:bCs/>
          <w:color w:val="31849B" w:themeColor="accent5" w:themeShade="BF"/>
          <w:sz w:val="90"/>
          <w:szCs w:val="90"/>
        </w:rPr>
        <w:tab/>
      </w:r>
      <w:hyperlink r:id="rId11" w:history="1">
        <w:r w:rsidRPr="002E6997">
          <w:rPr>
            <w:rStyle w:val="Hyperlink"/>
            <w:rFonts w:ascii="Agency FB" w:hAnsi="Agency FB"/>
            <w:b/>
            <w:bCs/>
            <w:sz w:val="90"/>
            <w:szCs w:val="90"/>
          </w:rPr>
          <w:t>www.herotec.net</w:t>
        </w:r>
      </w:hyperlink>
    </w:p>
    <w:p w:rsidR="007550C4" w:rsidRDefault="007550C4" w:rsidP="00BB4D95">
      <w:pPr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</w:rPr>
      </w:pPr>
      <w:bookmarkStart w:id="0" w:name="_GoBack"/>
      <w:bookmarkEnd w:id="0"/>
    </w:p>
    <w:sectPr w:rsidR="007550C4" w:rsidSect="00AF6E72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567" w:right="567" w:bottom="567" w:left="567" w:header="720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6C" w:rsidRDefault="00F96D6C" w:rsidP="00C2489B">
      <w:pPr>
        <w:spacing w:after="0" w:line="240" w:lineRule="auto"/>
      </w:pPr>
      <w:r>
        <w:separator/>
      </w:r>
    </w:p>
  </w:endnote>
  <w:endnote w:type="continuationSeparator" w:id="0">
    <w:p w:rsidR="00F96D6C" w:rsidRDefault="00F96D6C" w:rsidP="00C2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32B" w:rsidRDefault="00D8632B" w:rsidP="00D8632B">
    <w:pPr>
      <w:pStyle w:val="Footer"/>
      <w:ind w:left="360"/>
    </w:pPr>
  </w:p>
  <w:p w:rsidR="00D8632B" w:rsidRDefault="00D8632B" w:rsidP="00D8632B">
    <w:pPr>
      <w:pStyle w:val="Footer"/>
      <w:ind w:left="360"/>
    </w:pPr>
  </w:p>
  <w:p w:rsidR="00A82A29" w:rsidRDefault="00A82A29" w:rsidP="00A82A29">
    <w:pPr>
      <w:pStyle w:val="Footer"/>
      <w:ind w:lef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6C" w:rsidRDefault="00F96D6C" w:rsidP="00C2489B">
      <w:pPr>
        <w:spacing w:after="0" w:line="240" w:lineRule="auto"/>
      </w:pPr>
      <w:r>
        <w:separator/>
      </w:r>
    </w:p>
  </w:footnote>
  <w:footnote w:type="continuationSeparator" w:id="0">
    <w:p w:rsidR="00F96D6C" w:rsidRDefault="00F96D6C" w:rsidP="00C2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5E1" w:rsidRDefault="00F96D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4157" o:spid="_x0000_s2057" type="#_x0000_t75" style="position:absolute;margin-left:0;margin-top:0;width:4213.5pt;height:79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5E1" w:rsidRDefault="00F96D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4158" o:spid="_x0000_s2058" type="#_x0000_t75" style="position:absolute;margin-left:-519.15pt;margin-top:-50.35pt;width:4213.5pt;height:795pt;z-index:-251654144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5E1" w:rsidRDefault="00F96D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34156" o:spid="_x0000_s2056" type="#_x0000_t75" style="position:absolute;margin-left:0;margin-top:0;width:4213.5pt;height:79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5D4"/>
    <w:multiLevelType w:val="multilevel"/>
    <w:tmpl w:val="BB78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D0AA2"/>
    <w:multiLevelType w:val="multilevel"/>
    <w:tmpl w:val="4CD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43926"/>
    <w:multiLevelType w:val="multilevel"/>
    <w:tmpl w:val="3B68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F1314"/>
    <w:multiLevelType w:val="multilevel"/>
    <w:tmpl w:val="4CF8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9B"/>
    <w:rsid w:val="00005B07"/>
    <w:rsid w:val="000111BA"/>
    <w:rsid w:val="0001424F"/>
    <w:rsid w:val="000146E0"/>
    <w:rsid w:val="00015E02"/>
    <w:rsid w:val="00016BB3"/>
    <w:rsid w:val="00016C83"/>
    <w:rsid w:val="00043F75"/>
    <w:rsid w:val="000618B5"/>
    <w:rsid w:val="00066B5D"/>
    <w:rsid w:val="00072BAE"/>
    <w:rsid w:val="0008255C"/>
    <w:rsid w:val="00083E8D"/>
    <w:rsid w:val="000A2105"/>
    <w:rsid w:val="000B7D79"/>
    <w:rsid w:val="000E0A56"/>
    <w:rsid w:val="000F0796"/>
    <w:rsid w:val="000F4E72"/>
    <w:rsid w:val="00106681"/>
    <w:rsid w:val="00115491"/>
    <w:rsid w:val="001170E5"/>
    <w:rsid w:val="001171A8"/>
    <w:rsid w:val="00117373"/>
    <w:rsid w:val="001240FE"/>
    <w:rsid w:val="00141490"/>
    <w:rsid w:val="00150DB3"/>
    <w:rsid w:val="001813C9"/>
    <w:rsid w:val="00184229"/>
    <w:rsid w:val="00196A1F"/>
    <w:rsid w:val="001B6BD4"/>
    <w:rsid w:val="001C1C0A"/>
    <w:rsid w:val="001C1FE0"/>
    <w:rsid w:val="001D0932"/>
    <w:rsid w:val="001D68A6"/>
    <w:rsid w:val="001E2239"/>
    <w:rsid w:val="001E3DEB"/>
    <w:rsid w:val="001F7CB5"/>
    <w:rsid w:val="00202BF6"/>
    <w:rsid w:val="00205AE1"/>
    <w:rsid w:val="00224637"/>
    <w:rsid w:val="002261F3"/>
    <w:rsid w:val="00253C04"/>
    <w:rsid w:val="00274260"/>
    <w:rsid w:val="00274AAE"/>
    <w:rsid w:val="00282C5A"/>
    <w:rsid w:val="00283581"/>
    <w:rsid w:val="002A0FFA"/>
    <w:rsid w:val="002B3983"/>
    <w:rsid w:val="002B5FA1"/>
    <w:rsid w:val="002D276A"/>
    <w:rsid w:val="002D6B00"/>
    <w:rsid w:val="002F4573"/>
    <w:rsid w:val="002F4CE1"/>
    <w:rsid w:val="003009AB"/>
    <w:rsid w:val="0030110A"/>
    <w:rsid w:val="003065F0"/>
    <w:rsid w:val="0031666F"/>
    <w:rsid w:val="00316C2A"/>
    <w:rsid w:val="00322E7B"/>
    <w:rsid w:val="003241A0"/>
    <w:rsid w:val="003265ED"/>
    <w:rsid w:val="003460DB"/>
    <w:rsid w:val="00346B69"/>
    <w:rsid w:val="00357C22"/>
    <w:rsid w:val="0036138E"/>
    <w:rsid w:val="00374F15"/>
    <w:rsid w:val="00386C8E"/>
    <w:rsid w:val="003931AA"/>
    <w:rsid w:val="003C3801"/>
    <w:rsid w:val="003D0129"/>
    <w:rsid w:val="003D5DB7"/>
    <w:rsid w:val="003F3E3F"/>
    <w:rsid w:val="003F5F04"/>
    <w:rsid w:val="003F7F1E"/>
    <w:rsid w:val="0040125C"/>
    <w:rsid w:val="00420921"/>
    <w:rsid w:val="00435498"/>
    <w:rsid w:val="004358C9"/>
    <w:rsid w:val="00435F41"/>
    <w:rsid w:val="004417ED"/>
    <w:rsid w:val="00450026"/>
    <w:rsid w:val="004529A2"/>
    <w:rsid w:val="00457D14"/>
    <w:rsid w:val="00466FB1"/>
    <w:rsid w:val="004714F6"/>
    <w:rsid w:val="004726A0"/>
    <w:rsid w:val="00490A6F"/>
    <w:rsid w:val="00490B52"/>
    <w:rsid w:val="00494627"/>
    <w:rsid w:val="00496020"/>
    <w:rsid w:val="004A107E"/>
    <w:rsid w:val="004A25D9"/>
    <w:rsid w:val="004C195A"/>
    <w:rsid w:val="004C4429"/>
    <w:rsid w:val="004D01BA"/>
    <w:rsid w:val="004D2F61"/>
    <w:rsid w:val="004D33DC"/>
    <w:rsid w:val="004E4038"/>
    <w:rsid w:val="004E5033"/>
    <w:rsid w:val="004F15D5"/>
    <w:rsid w:val="005010CA"/>
    <w:rsid w:val="00522928"/>
    <w:rsid w:val="005410E3"/>
    <w:rsid w:val="005425CE"/>
    <w:rsid w:val="00550BF0"/>
    <w:rsid w:val="005546C5"/>
    <w:rsid w:val="005606A1"/>
    <w:rsid w:val="005B7527"/>
    <w:rsid w:val="005C22A9"/>
    <w:rsid w:val="005C4DF1"/>
    <w:rsid w:val="005D1A7D"/>
    <w:rsid w:val="00616733"/>
    <w:rsid w:val="0063115D"/>
    <w:rsid w:val="0066335E"/>
    <w:rsid w:val="00664D74"/>
    <w:rsid w:val="00664E12"/>
    <w:rsid w:val="00677ED4"/>
    <w:rsid w:val="00681F56"/>
    <w:rsid w:val="00682E76"/>
    <w:rsid w:val="00691288"/>
    <w:rsid w:val="00696ECE"/>
    <w:rsid w:val="006A1881"/>
    <w:rsid w:val="006C0CCD"/>
    <w:rsid w:val="006C63D4"/>
    <w:rsid w:val="006C66DB"/>
    <w:rsid w:val="006E5C90"/>
    <w:rsid w:val="006F739D"/>
    <w:rsid w:val="007320F6"/>
    <w:rsid w:val="007411DA"/>
    <w:rsid w:val="00752B8E"/>
    <w:rsid w:val="007550C4"/>
    <w:rsid w:val="00755FE5"/>
    <w:rsid w:val="00770D8E"/>
    <w:rsid w:val="0078715D"/>
    <w:rsid w:val="007A4894"/>
    <w:rsid w:val="007A5914"/>
    <w:rsid w:val="007B4521"/>
    <w:rsid w:val="007B495F"/>
    <w:rsid w:val="007B4A1D"/>
    <w:rsid w:val="007C0D89"/>
    <w:rsid w:val="007C47B9"/>
    <w:rsid w:val="007D3B9A"/>
    <w:rsid w:val="007D76C6"/>
    <w:rsid w:val="007F77E0"/>
    <w:rsid w:val="008035A8"/>
    <w:rsid w:val="00803653"/>
    <w:rsid w:val="00805FAA"/>
    <w:rsid w:val="008723A7"/>
    <w:rsid w:val="00875825"/>
    <w:rsid w:val="008769B7"/>
    <w:rsid w:val="00881490"/>
    <w:rsid w:val="008838CD"/>
    <w:rsid w:val="00883D0A"/>
    <w:rsid w:val="00885ADB"/>
    <w:rsid w:val="008963D3"/>
    <w:rsid w:val="008A2CC5"/>
    <w:rsid w:val="008A7266"/>
    <w:rsid w:val="008A72B6"/>
    <w:rsid w:val="008B133E"/>
    <w:rsid w:val="008D2DD5"/>
    <w:rsid w:val="008F41E1"/>
    <w:rsid w:val="008F51E0"/>
    <w:rsid w:val="008F5E27"/>
    <w:rsid w:val="008F6DBE"/>
    <w:rsid w:val="00905884"/>
    <w:rsid w:val="00905E31"/>
    <w:rsid w:val="0090610B"/>
    <w:rsid w:val="00910749"/>
    <w:rsid w:val="0091232C"/>
    <w:rsid w:val="009150CE"/>
    <w:rsid w:val="0091573A"/>
    <w:rsid w:val="00916E2E"/>
    <w:rsid w:val="009173BA"/>
    <w:rsid w:val="00917839"/>
    <w:rsid w:val="00934511"/>
    <w:rsid w:val="0093521E"/>
    <w:rsid w:val="00943CE5"/>
    <w:rsid w:val="00955437"/>
    <w:rsid w:val="00966E2B"/>
    <w:rsid w:val="009728C6"/>
    <w:rsid w:val="00973F44"/>
    <w:rsid w:val="0097612C"/>
    <w:rsid w:val="00982AC9"/>
    <w:rsid w:val="0098453E"/>
    <w:rsid w:val="009858DC"/>
    <w:rsid w:val="009956F9"/>
    <w:rsid w:val="009A5CE2"/>
    <w:rsid w:val="009D4490"/>
    <w:rsid w:val="009E1DF6"/>
    <w:rsid w:val="009F0455"/>
    <w:rsid w:val="00A0210F"/>
    <w:rsid w:val="00A11E41"/>
    <w:rsid w:val="00A15A72"/>
    <w:rsid w:val="00A21EA9"/>
    <w:rsid w:val="00A32B2D"/>
    <w:rsid w:val="00A406C3"/>
    <w:rsid w:val="00A57130"/>
    <w:rsid w:val="00A7605C"/>
    <w:rsid w:val="00A814E8"/>
    <w:rsid w:val="00A81722"/>
    <w:rsid w:val="00A82A29"/>
    <w:rsid w:val="00A859AE"/>
    <w:rsid w:val="00AA05E1"/>
    <w:rsid w:val="00AA639C"/>
    <w:rsid w:val="00AB0FB6"/>
    <w:rsid w:val="00AC191A"/>
    <w:rsid w:val="00AE27B8"/>
    <w:rsid w:val="00AE6B92"/>
    <w:rsid w:val="00AE75D7"/>
    <w:rsid w:val="00AF6E72"/>
    <w:rsid w:val="00B073DB"/>
    <w:rsid w:val="00B154DA"/>
    <w:rsid w:val="00B1715E"/>
    <w:rsid w:val="00B30875"/>
    <w:rsid w:val="00B346C6"/>
    <w:rsid w:val="00B5287D"/>
    <w:rsid w:val="00B546E3"/>
    <w:rsid w:val="00B63FAC"/>
    <w:rsid w:val="00B80ED8"/>
    <w:rsid w:val="00B85712"/>
    <w:rsid w:val="00B934BD"/>
    <w:rsid w:val="00BA0429"/>
    <w:rsid w:val="00BA5D72"/>
    <w:rsid w:val="00BB2196"/>
    <w:rsid w:val="00BB4D95"/>
    <w:rsid w:val="00BB50A0"/>
    <w:rsid w:val="00BC2800"/>
    <w:rsid w:val="00BC2B79"/>
    <w:rsid w:val="00BD614E"/>
    <w:rsid w:val="00C000EF"/>
    <w:rsid w:val="00C06F1F"/>
    <w:rsid w:val="00C20E99"/>
    <w:rsid w:val="00C23826"/>
    <w:rsid w:val="00C2489B"/>
    <w:rsid w:val="00C45D60"/>
    <w:rsid w:val="00C51056"/>
    <w:rsid w:val="00C52469"/>
    <w:rsid w:val="00C62D6F"/>
    <w:rsid w:val="00C65C1F"/>
    <w:rsid w:val="00C86422"/>
    <w:rsid w:val="00C97DC8"/>
    <w:rsid w:val="00CA0B4E"/>
    <w:rsid w:val="00CA47F1"/>
    <w:rsid w:val="00CA5794"/>
    <w:rsid w:val="00CA6629"/>
    <w:rsid w:val="00CB087A"/>
    <w:rsid w:val="00CB7C3A"/>
    <w:rsid w:val="00CD0048"/>
    <w:rsid w:val="00CD549C"/>
    <w:rsid w:val="00CE5AF9"/>
    <w:rsid w:val="00D2689F"/>
    <w:rsid w:val="00D30083"/>
    <w:rsid w:val="00D329F2"/>
    <w:rsid w:val="00D40699"/>
    <w:rsid w:val="00D5747B"/>
    <w:rsid w:val="00D574AA"/>
    <w:rsid w:val="00D642F3"/>
    <w:rsid w:val="00D8632B"/>
    <w:rsid w:val="00D957A8"/>
    <w:rsid w:val="00DA07E0"/>
    <w:rsid w:val="00DA134D"/>
    <w:rsid w:val="00DA6B04"/>
    <w:rsid w:val="00DB5EBD"/>
    <w:rsid w:val="00DE4B79"/>
    <w:rsid w:val="00DE552A"/>
    <w:rsid w:val="00DF005C"/>
    <w:rsid w:val="00DF0D85"/>
    <w:rsid w:val="00DF63D6"/>
    <w:rsid w:val="00DF7AE0"/>
    <w:rsid w:val="00E0427D"/>
    <w:rsid w:val="00E1334F"/>
    <w:rsid w:val="00E1481F"/>
    <w:rsid w:val="00E20B91"/>
    <w:rsid w:val="00E25F10"/>
    <w:rsid w:val="00E60E8F"/>
    <w:rsid w:val="00E652E8"/>
    <w:rsid w:val="00E82397"/>
    <w:rsid w:val="00E93960"/>
    <w:rsid w:val="00E96B96"/>
    <w:rsid w:val="00EA67C6"/>
    <w:rsid w:val="00EB084C"/>
    <w:rsid w:val="00EB32F3"/>
    <w:rsid w:val="00EB44BA"/>
    <w:rsid w:val="00EC0D41"/>
    <w:rsid w:val="00ED1815"/>
    <w:rsid w:val="00ED25DC"/>
    <w:rsid w:val="00EE6A20"/>
    <w:rsid w:val="00EF72AF"/>
    <w:rsid w:val="00F075E8"/>
    <w:rsid w:val="00F106CF"/>
    <w:rsid w:val="00F14B5A"/>
    <w:rsid w:val="00F30605"/>
    <w:rsid w:val="00F43E5A"/>
    <w:rsid w:val="00F54C4E"/>
    <w:rsid w:val="00F623F5"/>
    <w:rsid w:val="00F65EAA"/>
    <w:rsid w:val="00F7025A"/>
    <w:rsid w:val="00F71D99"/>
    <w:rsid w:val="00F87CDD"/>
    <w:rsid w:val="00F96D6C"/>
    <w:rsid w:val="00FA5B90"/>
    <w:rsid w:val="00FB3987"/>
    <w:rsid w:val="00FB3AC1"/>
    <w:rsid w:val="00FB67D6"/>
    <w:rsid w:val="00FC518C"/>
    <w:rsid w:val="00FC6A1E"/>
    <w:rsid w:val="00FD148F"/>
    <w:rsid w:val="00FD67D3"/>
    <w:rsid w:val="00FE6B03"/>
    <w:rsid w:val="00FF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E4A0A285-599D-432D-A8E0-BDD59AAA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7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48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2489B"/>
  </w:style>
  <w:style w:type="paragraph" w:styleId="Footer">
    <w:name w:val="footer"/>
    <w:basedOn w:val="Normal"/>
    <w:link w:val="FooterChar"/>
    <w:uiPriority w:val="99"/>
    <w:unhideWhenUsed/>
    <w:rsid w:val="00C248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9B"/>
  </w:style>
  <w:style w:type="paragraph" w:styleId="BalloonText">
    <w:name w:val="Balloon Text"/>
    <w:basedOn w:val="Normal"/>
    <w:link w:val="BalloonTextChar"/>
    <w:uiPriority w:val="99"/>
    <w:semiHidden/>
    <w:unhideWhenUsed/>
    <w:rsid w:val="001B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5F41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5B9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F72AF"/>
  </w:style>
  <w:style w:type="character" w:customStyle="1" w:styleId="apple-converted-space">
    <w:name w:val="apple-converted-space"/>
    <w:basedOn w:val="DefaultParagraphFont"/>
    <w:rsid w:val="00EF72AF"/>
  </w:style>
  <w:style w:type="character" w:customStyle="1" w:styleId="apple-style-span">
    <w:name w:val="apple-style-span"/>
    <w:basedOn w:val="DefaultParagraphFont"/>
    <w:rsid w:val="00EF72AF"/>
  </w:style>
  <w:style w:type="paragraph" w:styleId="ListParagraph">
    <w:name w:val="List Paragraph"/>
    <w:basedOn w:val="Normal"/>
    <w:uiPriority w:val="34"/>
    <w:qFormat/>
    <w:rsid w:val="00CE5A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7F1"/>
    <w:rPr>
      <w:b/>
      <w:bCs/>
    </w:rPr>
  </w:style>
  <w:style w:type="character" w:customStyle="1" w:styleId="gt-icon-text">
    <w:name w:val="gt-icon-text"/>
    <w:basedOn w:val="DefaultParagraphFont"/>
    <w:rsid w:val="00D30083"/>
  </w:style>
  <w:style w:type="character" w:styleId="Emphasis">
    <w:name w:val="Emphasis"/>
    <w:basedOn w:val="DefaultParagraphFont"/>
    <w:uiPriority w:val="20"/>
    <w:qFormat/>
    <w:rsid w:val="00FD67D3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DF63D6"/>
    <w:pPr>
      <w:spacing w:after="120"/>
      <w:contextualSpacing/>
    </w:pPr>
    <w:rPr>
      <w:rFonts w:ascii="Century Schoolbook" w:eastAsia="Century Schoolbook" w:hAnsi="Century Schoolbook" w:cs="Century Schoolbook"/>
      <w:color w:val="575F6D"/>
      <w:sz w:val="20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DF63D6"/>
    <w:rPr>
      <w:rFonts w:ascii="Century Schoolbook" w:eastAsia="Century Schoolbook" w:hAnsi="Century Schoolbook" w:cs="Century Schoolbook"/>
      <w:color w:val="575F6D"/>
      <w:sz w:val="20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F7F1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LightList-Accent5">
    <w:name w:val="Light List Accent 5"/>
    <w:basedOn w:val="TableNormal"/>
    <w:uiPriority w:val="61"/>
    <w:rsid w:val="00EB32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2D6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C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E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etailpagescontentleadin">
    <w:name w:val="detailpagescontentleadin"/>
    <w:basedOn w:val="DefaultParagraphFont"/>
    <w:rsid w:val="00D2689F"/>
  </w:style>
  <w:style w:type="character" w:customStyle="1" w:styleId="detailpagescontenttext">
    <w:name w:val="detailpagescontenttext"/>
    <w:basedOn w:val="DefaultParagraphFont"/>
    <w:rsid w:val="00D2689F"/>
  </w:style>
  <w:style w:type="table" w:styleId="GridTable6Colorful-Accent1">
    <w:name w:val="Grid Table 6 Colorful Accent 1"/>
    <w:basedOn w:val="TableNormal"/>
    <w:uiPriority w:val="51"/>
    <w:rsid w:val="00BA04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2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otec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rporate@herotec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erotec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194C-8105-45BF-BAA7-892BDE31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m.bassaraty</dc:creator>
  <cp:lastModifiedBy>hagar</cp:lastModifiedBy>
  <cp:revision>4</cp:revision>
  <cp:lastPrinted>2016-04-17T15:19:00Z</cp:lastPrinted>
  <dcterms:created xsi:type="dcterms:W3CDTF">2016-04-19T11:51:00Z</dcterms:created>
  <dcterms:modified xsi:type="dcterms:W3CDTF">2016-04-19T11:57:00Z</dcterms:modified>
</cp:coreProperties>
</file>